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87686F">
        <w:rPr>
          <w:rFonts w:hint="eastAsia"/>
        </w:rPr>
        <w:t>４</w:t>
      </w:r>
      <w:bookmarkStart w:id="0" w:name="_GoBack"/>
      <w:bookmarkEnd w:id="0"/>
      <w:r w:rsidR="00564A94">
        <w:rPr>
          <w:rFonts w:hint="eastAsia"/>
        </w:rPr>
        <w:t>－</w:t>
      </w:r>
      <w:r w:rsidR="00F22E41">
        <w:rPr>
          <w:rFonts w:hint="eastAsia"/>
        </w:rPr>
        <w:t>１</w:t>
      </w:r>
    </w:p>
    <w:p w:rsidR="003C1A67" w:rsidRDefault="003C1A67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8D193D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FA15D5">
        <w:rPr>
          <w:rFonts w:hint="eastAsia"/>
        </w:rPr>
        <w:t>道路公社</w:t>
      </w:r>
      <w:r w:rsidR="009A6A34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525F8E">
        <w:rPr>
          <w:rFonts w:cs="Times New Roman"/>
        </w:rPr>
        <w:t>電力需給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>
        <w:rPr>
          <w:rFonts w:hint="eastAsia"/>
        </w:rPr>
        <w:t>及び仕様書を承諾の上、下記の金額をもって入札いたします。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9534E9">
        <w:rPr>
          <w:rFonts w:hint="eastAsia"/>
        </w:rPr>
        <w:t>京都府</w:t>
      </w:r>
      <w:r w:rsidR="00FA15D5">
        <w:rPr>
          <w:rFonts w:hint="eastAsia"/>
        </w:rPr>
        <w:t>道路公社</w:t>
      </w:r>
      <w:r w:rsidR="009A6A34">
        <w:rPr>
          <w:rFonts w:hint="eastAsia"/>
        </w:rPr>
        <w:t>管理事務所</w:t>
      </w:r>
      <w:r w:rsidR="009534E9">
        <w:rPr>
          <w:rFonts w:hint="eastAsia"/>
        </w:rPr>
        <w:t>で使用する電力</w:t>
      </w:r>
      <w:r w:rsidR="00007DE7">
        <w:rPr>
          <w:rFonts w:hint="eastAsia"/>
        </w:rPr>
        <w:t>調達　一式</w:t>
      </w:r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</w:t>
      </w:r>
      <w:r w:rsidR="00007DE7">
        <w:rPr>
          <w:rFonts w:hint="eastAsia"/>
        </w:rPr>
        <w:t>令和</w:t>
      </w:r>
      <w:r w:rsidR="00007DE7">
        <w:rPr>
          <w:rFonts w:hint="eastAsia"/>
        </w:rPr>
        <w:t>4</w:t>
      </w:r>
      <w:r w:rsidR="00007DE7">
        <w:rPr>
          <w:rFonts w:hint="eastAsia"/>
        </w:rPr>
        <w:t>年</w:t>
      </w:r>
      <w:r w:rsidR="00007DE7">
        <w:rPr>
          <w:rFonts w:hint="eastAsia"/>
        </w:rPr>
        <w:t>2</w:t>
      </w:r>
      <w:r w:rsidR="00007DE7">
        <w:rPr>
          <w:rFonts w:hint="eastAsia"/>
        </w:rPr>
        <w:t>月</w:t>
      </w:r>
      <w:r w:rsidR="00007DE7">
        <w:rPr>
          <w:rFonts w:hint="eastAsia"/>
        </w:rPr>
        <w:t>1</w:t>
      </w:r>
      <w:r w:rsidR="00007DE7">
        <w:rPr>
          <w:rFonts w:hint="eastAsia"/>
        </w:rPr>
        <w:t>日から令和</w:t>
      </w:r>
      <w:r w:rsidR="00007DE7">
        <w:rPr>
          <w:rFonts w:hint="eastAsia"/>
        </w:rPr>
        <w:t>5</w:t>
      </w:r>
      <w:r w:rsidR="00007DE7">
        <w:rPr>
          <w:rFonts w:hint="eastAsia"/>
        </w:rPr>
        <w:t>年</w:t>
      </w:r>
      <w:r w:rsidR="00007DE7">
        <w:rPr>
          <w:rFonts w:hint="eastAsia"/>
        </w:rPr>
        <w:t>3</w:t>
      </w:r>
      <w:r w:rsidR="00007DE7">
        <w:rPr>
          <w:rFonts w:hint="eastAsia"/>
        </w:rPr>
        <w:t>月</w:t>
      </w:r>
      <w:r w:rsidR="00007DE7">
        <w:rPr>
          <w:rFonts w:hint="eastAsia"/>
        </w:rPr>
        <w:t>31</w:t>
      </w:r>
      <w:r w:rsidR="00007DE7">
        <w:rPr>
          <w:rFonts w:hint="eastAsia"/>
        </w:rPr>
        <w:t>日までの電気</w:t>
      </w:r>
      <w:r>
        <w:rPr>
          <w:rFonts w:hint="eastAsia"/>
        </w:rPr>
        <w:t>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</w:t>
      </w:r>
      <w:r w:rsidR="003A54E3">
        <w:rPr>
          <w:rFonts w:hint="eastAsia"/>
        </w:rPr>
        <w:t>10</w:t>
      </w:r>
      <w:r w:rsidR="00F22E41">
        <w:rPr>
          <w:rFonts w:hint="eastAsia"/>
        </w:rPr>
        <w:t>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8D193D">
        <w:rPr>
          <w:rFonts w:cs="Times New Roman"/>
        </w:rPr>
        <w:t>110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8A4" w:rsidRDefault="000678A4">
      <w:r>
        <w:separator/>
      </w:r>
    </w:p>
  </w:endnote>
  <w:endnote w:type="continuationSeparator" w:id="0">
    <w:p w:rsidR="000678A4" w:rsidRDefault="0006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8A4" w:rsidRDefault="000678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8A4" w:rsidRDefault="0006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67"/>
    <w:rsid w:val="00007DE7"/>
    <w:rsid w:val="000239A7"/>
    <w:rsid w:val="000678A4"/>
    <w:rsid w:val="000867AB"/>
    <w:rsid w:val="00091DE4"/>
    <w:rsid w:val="000E5518"/>
    <w:rsid w:val="00186793"/>
    <w:rsid w:val="002807ED"/>
    <w:rsid w:val="002970F2"/>
    <w:rsid w:val="002A4BC2"/>
    <w:rsid w:val="002D787D"/>
    <w:rsid w:val="003A54E3"/>
    <w:rsid w:val="003C1A67"/>
    <w:rsid w:val="00425086"/>
    <w:rsid w:val="00442D7A"/>
    <w:rsid w:val="00525F8E"/>
    <w:rsid w:val="00564A94"/>
    <w:rsid w:val="0064350A"/>
    <w:rsid w:val="00646210"/>
    <w:rsid w:val="0087686F"/>
    <w:rsid w:val="00891AD4"/>
    <w:rsid w:val="008D193D"/>
    <w:rsid w:val="00934AA1"/>
    <w:rsid w:val="009534E9"/>
    <w:rsid w:val="009A6A34"/>
    <w:rsid w:val="009F48CF"/>
    <w:rsid w:val="00B97F78"/>
    <w:rsid w:val="00C6249E"/>
    <w:rsid w:val="00D775ED"/>
    <w:rsid w:val="00DC3F30"/>
    <w:rsid w:val="00DE1880"/>
    <w:rsid w:val="00F22E41"/>
    <w:rsid w:val="00F91710"/>
    <w:rsid w:val="00F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7DBDD6"/>
  <w14:defaultImageDpi w14:val="0"/>
  <w15:docId w15:val="{8DC6CD8C-07B4-4577-82C2-39D627C8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D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193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＊</cp:lastModifiedBy>
  <cp:revision>7</cp:revision>
  <cp:lastPrinted>2019-11-06T00:42:00Z</cp:lastPrinted>
  <dcterms:created xsi:type="dcterms:W3CDTF">2016-07-15T06:09:00Z</dcterms:created>
  <dcterms:modified xsi:type="dcterms:W3CDTF">2021-11-05T02:19:00Z</dcterms:modified>
</cp:coreProperties>
</file>